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91D" w:rsidRDefault="0004691D" w:rsidP="0004691D">
      <w:pPr>
        <w:spacing w:after="0"/>
        <w:ind w:left="4956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Pr="00B11439">
        <w:rPr>
          <w:rFonts w:eastAsia="Times New Roman"/>
        </w:rPr>
        <w:t xml:space="preserve">Приложение </w:t>
      </w:r>
      <w:r>
        <w:rPr>
          <w:rFonts w:eastAsia="Times New Roman"/>
        </w:rPr>
        <w:t xml:space="preserve">к приказу     </w:t>
      </w:r>
    </w:p>
    <w:p w:rsidR="0004691D" w:rsidRPr="0004691D" w:rsidRDefault="0004691D" w:rsidP="0004691D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691D">
        <w:rPr>
          <w:rFonts w:ascii="Times New Roman" w:eastAsia="Times New Roman" w:hAnsi="Times New Roman" w:cs="Times New Roman"/>
        </w:rPr>
        <w:t>от ________________ г. № </w:t>
      </w:r>
      <w:r w:rsidRPr="0004691D">
        <w:rPr>
          <w:rStyle w:val="fill"/>
          <w:rFonts w:ascii="Times New Roman" w:eastAsia="Times New Roman" w:hAnsi="Times New Roman" w:cs="Times New Roman"/>
          <w:bCs/>
          <w:iCs/>
          <w:color w:val="auto"/>
        </w:rPr>
        <w:t>_____________</w:t>
      </w:r>
    </w:p>
    <w:p w:rsidR="0004691D" w:rsidRDefault="0004691D" w:rsidP="004C4CA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691D" w:rsidRDefault="0004691D" w:rsidP="004C4CA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1EA5" w:rsidRPr="004C4CAD" w:rsidRDefault="00911EA5" w:rsidP="004C4CA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CAD">
        <w:rPr>
          <w:rFonts w:ascii="Times New Roman" w:hAnsi="Times New Roman" w:cs="Times New Roman"/>
          <w:b/>
          <w:sz w:val="24"/>
          <w:szCs w:val="24"/>
          <w:lang w:eastAsia="ru-RU"/>
        </w:rPr>
        <w:t>Учетная политика для целей налогообложения</w:t>
      </w:r>
    </w:p>
    <w:p w:rsidR="004C4CAD" w:rsidRDefault="004C4CAD" w:rsidP="00C3432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326" w:rsidRDefault="00C34326" w:rsidP="00C3432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43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ведения налогового учета</w:t>
      </w:r>
    </w:p>
    <w:p w:rsidR="00C34326" w:rsidRPr="00C34326" w:rsidRDefault="00C34326" w:rsidP="00C3432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4326" w:rsidRDefault="000E676E" w:rsidP="00C3432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bCs/>
        </w:rPr>
      </w:pPr>
      <w:r w:rsidRPr="000E676E">
        <w:rPr>
          <w:bCs/>
        </w:rPr>
        <w:t>Ведение налогового учета возлагается на бухгалтерию, возглавляемую главным бухгалтером</w:t>
      </w:r>
      <w:r w:rsidR="00C34326">
        <w:rPr>
          <w:bCs/>
        </w:rPr>
        <w:t>.</w:t>
      </w:r>
    </w:p>
    <w:p w:rsidR="00C34326" w:rsidRDefault="00C34326" w:rsidP="00C3432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Налоговый учет ведется автоматизированным способом с применением программы «1С:Предприятие».</w:t>
      </w:r>
    </w:p>
    <w:p w:rsidR="000E676E" w:rsidRPr="000E676E" w:rsidRDefault="00C34326" w:rsidP="00C3432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Учреждение применяет общую систему налогообложения.</w:t>
      </w:r>
      <w:r w:rsidR="000E676E" w:rsidRPr="000E676E">
        <w:rPr>
          <w:bCs/>
        </w:rPr>
        <w:t xml:space="preserve"> </w:t>
      </w:r>
    </w:p>
    <w:p w:rsidR="000E676E" w:rsidRPr="000E676E" w:rsidRDefault="000E676E" w:rsidP="000E676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1EA5" w:rsidRDefault="00911EA5" w:rsidP="004C4CA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CAD">
        <w:rPr>
          <w:rFonts w:ascii="Times New Roman" w:hAnsi="Times New Roman" w:cs="Times New Roman"/>
          <w:b/>
          <w:sz w:val="24"/>
          <w:szCs w:val="24"/>
          <w:lang w:eastAsia="ru-RU"/>
        </w:rPr>
        <w:t>Налог на прибыль организаций</w:t>
      </w:r>
    </w:p>
    <w:p w:rsidR="00C34326" w:rsidRDefault="00C34326" w:rsidP="00C3432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Для ведения налогового учета используются:</w:t>
      </w:r>
    </w:p>
    <w:p w:rsidR="00327B6B" w:rsidRDefault="00C34326" w:rsidP="00C34326">
      <w:pPr>
        <w:pStyle w:val="a5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регистры бухгалтерского учета с разделением по счетам бухгалтерского учета с помощью дополнительных аналитических признаков в зависимости от степени признания </w:t>
      </w:r>
      <w:r w:rsidR="00327B6B">
        <w:rPr>
          <w:rFonts w:ascii="Times New Roman" w:hAnsi="Times New Roman" w:cs="Times New Roman"/>
          <w:bCs/>
          <w:sz w:val="24"/>
          <w:szCs w:val="24"/>
          <w:lang w:eastAsia="ru-RU"/>
        </w:rPr>
        <w:t>в налоговом учете;</w:t>
      </w:r>
    </w:p>
    <w:p w:rsidR="00327B6B" w:rsidRDefault="00327B6B" w:rsidP="00327B6B">
      <w:pPr>
        <w:pStyle w:val="a5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Основание: статья 313 Налогового кодекса.</w:t>
      </w:r>
      <w:r w:rsidR="00C343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7B6B" w:rsidRDefault="00327B6B" w:rsidP="00327B6B">
      <w:pPr>
        <w:pStyle w:val="a5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11EA5" w:rsidRPr="00327B6B" w:rsidRDefault="00327B6B" w:rsidP="00327B6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Учет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доходов и расходов вести методом начисления.</w:t>
      </w:r>
    </w:p>
    <w:p w:rsidR="00327B6B" w:rsidRDefault="00911EA5" w:rsidP="00327B6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Основание: статьи </w:t>
      </w:r>
      <w:hyperlink r:id="rId5" w:anchor="/document/99/901765862/ZA00MFG2O7/" w:tooltip="Статья 271. Порядок признания доходов при методе начисления..." w:history="1">
        <w:r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271</w:t>
        </w:r>
      </w:hyperlink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/document/99/901765862/ZA00MK22O6/" w:tooltip="Статья 272. Порядок признания расходов при методе начисления..." w:history="1">
        <w:r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272</w:t>
        </w:r>
      </w:hyperlink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Налогового кодекса РФ.</w:t>
      </w:r>
    </w:p>
    <w:p w:rsidR="00327B6B" w:rsidRDefault="00327B6B" w:rsidP="00327B6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7B6B" w:rsidRDefault="00604F5D" w:rsidP="00911EA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Учет доходов и расходов, полученных (произведенных) в рамках целевого финансирования и целевых поступлений, ведется раздельно от других доходов и расходов.</w:t>
      </w:r>
    </w:p>
    <w:p w:rsidR="00327B6B" w:rsidRDefault="00327B6B" w:rsidP="00327B6B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EA5" w:rsidRPr="00327B6B" w:rsidRDefault="00911EA5" w:rsidP="00327B6B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7B6B">
        <w:rPr>
          <w:rFonts w:ascii="Times New Roman" w:hAnsi="Times New Roman" w:cs="Times New Roman"/>
          <w:sz w:val="24"/>
          <w:szCs w:val="24"/>
          <w:lang w:eastAsia="ru-RU"/>
        </w:rPr>
        <w:t>Средства целевого финансирования (целевые поступления), использованные не по целевому назначению, включаются в состав внереализационных доходов на одну из следующих дат:</w:t>
      </w:r>
    </w:p>
    <w:p w:rsidR="00911EA5" w:rsidRPr="00911EA5" w:rsidRDefault="004A182E" w:rsidP="00007623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>на дату, когда средства были использованы не по целевому назначению;</w:t>
      </w:r>
    </w:p>
    <w:p w:rsidR="00911EA5" w:rsidRPr="00911EA5" w:rsidRDefault="004A182E" w:rsidP="00007623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на дату, когда были нарушены условия предоставления средств целевого 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br/>
        <w:t>финансирования (целевых поступлений). </w:t>
      </w:r>
    </w:p>
    <w:p w:rsidR="00007623" w:rsidRDefault="00911EA5" w:rsidP="00007623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Основание: </w:t>
      </w:r>
      <w:hyperlink r:id="rId7" w:anchor="/document/99/901765862/XA00MA62NI/" w:tooltip="14) в виде использованных не по целевому назначению имущества (в том числе денежных средств), работ, услуг, которые получены в рамках благотворительной деятельности (в том числе в виде благотворительной помощи, пожертвований).." w:history="1">
        <w:r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14</w:t>
        </w:r>
      </w:hyperlink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250, </w:t>
      </w:r>
      <w:hyperlink r:id="rId8" w:anchor="/document/99/901765862/XA00RSA2P6/" w:tooltip=") дата, когда получатель имущества (в том числе денежных средств) фактически использовал указанное имущество (в том числе денежные средства) не по целевому назначению либо нарушил условия, на которых они предоставлялись, - дл..." w:history="1">
        <w:r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9</w:t>
        </w:r>
      </w:hyperlink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4 статьи 271 Налогового кодекса РФ.</w:t>
      </w:r>
    </w:p>
    <w:p w:rsidR="00911EA5" w:rsidRDefault="00911EA5" w:rsidP="00007623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Раздельный учет вести с использованием кода синтетического учета «Вид </w:t>
      </w:r>
      <w:r w:rsidR="0000762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11EA5">
        <w:rPr>
          <w:rFonts w:ascii="Times New Roman" w:hAnsi="Times New Roman" w:cs="Times New Roman"/>
          <w:sz w:val="24"/>
          <w:szCs w:val="24"/>
          <w:lang w:eastAsia="ru-RU"/>
        </w:rPr>
        <w:t>финансового обеспечения (деятельности)» (</w:t>
      </w:r>
      <w:r w:rsidR="004A182E">
        <w:rPr>
          <w:rFonts w:ascii="Times New Roman" w:hAnsi="Times New Roman" w:cs="Times New Roman"/>
          <w:sz w:val="24"/>
          <w:szCs w:val="24"/>
          <w:lang w:eastAsia="ru-RU"/>
        </w:rPr>
        <w:t xml:space="preserve">КФО) </w:t>
      </w:r>
      <w:r w:rsidRPr="00911EA5">
        <w:rPr>
          <w:rFonts w:ascii="Times New Roman" w:hAnsi="Times New Roman" w:cs="Times New Roman"/>
          <w:sz w:val="24"/>
          <w:szCs w:val="24"/>
          <w:lang w:eastAsia="ru-RU"/>
        </w:rPr>
        <w:t>в соответствии с Инструкциями по бухгалтерскому учету</w:t>
      </w:r>
      <w:r w:rsidR="004A18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182E" w:rsidRPr="00911EA5" w:rsidRDefault="004A182E" w:rsidP="00007623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Доходы и расходы в рамках целевого финансирования и целевых поступлений учитываются по КФО:</w:t>
      </w:r>
    </w:p>
    <w:p w:rsidR="00911EA5" w:rsidRPr="00911EA5" w:rsidRDefault="00911EA5" w:rsidP="00007623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4 – деятельность, осуществляемая за счет субсидий на выполнение государственного задания;</w:t>
      </w:r>
    </w:p>
    <w:p w:rsidR="00911EA5" w:rsidRPr="00911EA5" w:rsidRDefault="00911EA5" w:rsidP="000076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5 – деятельность, осуществляемая за счет субсидий на иные цели;</w:t>
      </w:r>
    </w:p>
    <w:p w:rsidR="00911EA5" w:rsidRPr="00911EA5" w:rsidRDefault="00911EA5" w:rsidP="000076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6 – субсидии на цели осуществления капитальных вложений.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1EA5" w:rsidRPr="004C4CAD" w:rsidRDefault="00911EA5" w:rsidP="004C4CA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CAD">
        <w:rPr>
          <w:rFonts w:ascii="Times New Roman" w:hAnsi="Times New Roman" w:cs="Times New Roman"/>
          <w:b/>
          <w:sz w:val="24"/>
          <w:szCs w:val="24"/>
          <w:lang w:eastAsia="ru-RU"/>
        </w:rPr>
        <w:t>Учет амортизируемого имущества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1EA5" w:rsidRPr="00911EA5" w:rsidRDefault="00911EA5" w:rsidP="000939E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Амортизацию в целях налогового учета начислять по имуществу, приобретенному за счет средств от деятельности, приносящей доход и используемому для осуществления такой деятельности.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11EA5" w:rsidRPr="00911EA5" w:rsidRDefault="00911EA5" w:rsidP="000939E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Срок полезного использования основных средств определяется по </w:t>
      </w:r>
      <w:r w:rsidR="001072B2">
        <w:rPr>
          <w:rFonts w:ascii="Times New Roman" w:hAnsi="Times New Roman" w:cs="Times New Roman"/>
          <w:sz w:val="24"/>
          <w:szCs w:val="24"/>
          <w:lang w:eastAsia="ru-RU"/>
        </w:rPr>
        <w:t>среднему</w:t>
      </w:r>
      <w:bookmarkStart w:id="0" w:name="_GoBack"/>
      <w:bookmarkEnd w:id="0"/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значению интервала сроков, установленных для амортизационной группы, в которую включено основное средство в соответствии с классификацией, утверждаемой Правительством РФ. В случае реконструкции, модернизации или технического перевооружения срок полезного использования основного средства не увеличивается.</w:t>
      </w:r>
    </w:p>
    <w:p w:rsidR="00911EA5" w:rsidRPr="00911EA5" w:rsidRDefault="00911EA5" w:rsidP="00AC5D42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Основание: </w:t>
      </w:r>
      <w:hyperlink r:id="rId9" w:anchor="/document/99/901808053//" w:history="1">
        <w:r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1 января 2002 г. № 1 «</w:t>
        </w:r>
      </w:hyperlink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О Классификации основных средств, включаемых в амортизационные группы», </w:t>
      </w:r>
      <w:hyperlink r:id="rId10" w:anchor="/document/99/901765862/XA00M9K2N7/" w:tooltip="1. Амортизируемое имущество распределяется по амортизационным группам в соответствии со сроками его полезного использования. Сроком полезного использования признается период, в течение которого объект основных средств или объек..." w:history="1">
        <w:r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258 Налогового кодекса РФ.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1EA5" w:rsidRPr="00911EA5" w:rsidRDefault="00911EA5" w:rsidP="000939E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Амортизацию по всем объектам амортизируемого имущества (основным средствам) начислять линейным методом.</w:t>
      </w:r>
    </w:p>
    <w:p w:rsidR="00911EA5" w:rsidRPr="00911EA5" w:rsidRDefault="00911EA5" w:rsidP="00AC5D42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Основание: пункты </w:t>
      </w:r>
      <w:hyperlink r:id="rId11" w:anchor="/document/99/901765862/XA00M6I2N3/" w:tooltip="1. В целях настоящей главы налогоплательщики вправе выбрать один из следующих методов начисления амортизации с учетом особенностей, предусмотренных настоящей главой:" w:history="1">
        <w:r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/document/99/901765862/XA00M7M2N9/" w:tooltip="3. Вне зависимости от установленного налогоплательщиком в учетной политике для целей налогообложения метода начисления амортизации линейный метод начисления амортизации применяется в отношении зданий, сооружений, передаточны..." w:history="1">
        <w:r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259 Налогового кодекса РФ, </w:t>
      </w:r>
      <w:hyperlink r:id="rId13" w:anchor="/document/99/902249301/XA00MB02NI/" w:tooltip="84. Счет предназначен для сбора информации о начисленной сумме амортизации объектов нефинансовых активов, принятых учреждением к учету." w:history="1">
        <w:r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84</w:t>
        </w:r>
      </w:hyperlink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Инструкции к Единому плану счетов № 157н.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911EA5" w:rsidRPr="00911EA5" w:rsidRDefault="00911EA5" w:rsidP="000939E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Амортизационная премия не применяется. Амортизация начисляется в общем порядке.</w:t>
      </w:r>
    </w:p>
    <w:p w:rsidR="00911EA5" w:rsidRPr="00911EA5" w:rsidRDefault="00911EA5" w:rsidP="00AC5D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Основание: </w:t>
      </w:r>
      <w:hyperlink r:id="rId14" w:anchor="/document/99/901765862/XA00MAE2NG/" w:tooltip="9. В целях настоящей главы амортизируемое имущество принимается на учет по первоначальной стоимости, определяемой в соответствии со статьей 257 настоящего Кодекса, если иное не предусмотрено" w:history="1">
        <w:r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9</w:t>
        </w:r>
      </w:hyperlink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258 Налогового кодекса РФ.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1EA5" w:rsidRPr="00911EA5" w:rsidRDefault="00911EA5" w:rsidP="000939E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Основная норма амортизации по всем объектам амортизируемого имущества определяется без применения понижающих и повышающих коэффициентов.</w:t>
      </w:r>
    </w:p>
    <w:p w:rsidR="000939E3" w:rsidRDefault="00911EA5" w:rsidP="00AC5D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Основание: </w:t>
      </w:r>
      <w:hyperlink r:id="rId15" w:anchor="/document/99/901765862/ZA00M362ME/" w:tooltip="Статья 259_3. Применение повышающих (понижающих) коэффициентов к норме амортизации" w:history="1">
        <w:r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259.3</w:t>
        </w:r>
      </w:hyperlink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Налогового кодекса РФ</w:t>
      </w:r>
      <w:r w:rsidR="000939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39E3" w:rsidRDefault="000939E3" w:rsidP="000939E3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EA5" w:rsidRDefault="000939E3" w:rsidP="000939E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Резерв на ремонт основных средств не создается. Расходы на ремонт основных средств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признаются для целей налогообложения в составе прочих расходов в том отчетном периоде, в котором они были осуществлены, в сумме фактических затрат.</w:t>
      </w:r>
    </w:p>
    <w:p w:rsidR="000939E3" w:rsidRPr="00911EA5" w:rsidRDefault="000939E3" w:rsidP="00AC5D42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Основание: статья 260 Налогового кодекса.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1EA5" w:rsidRPr="009B14C0" w:rsidRDefault="00911EA5" w:rsidP="009B14C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14C0">
        <w:rPr>
          <w:rFonts w:ascii="Times New Roman" w:hAnsi="Times New Roman" w:cs="Times New Roman"/>
          <w:b/>
          <w:sz w:val="24"/>
          <w:szCs w:val="24"/>
          <w:lang w:eastAsia="ru-RU"/>
        </w:rPr>
        <w:t>Учет материалов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1EA5" w:rsidRPr="00911EA5" w:rsidRDefault="00911EA5" w:rsidP="003F4C1D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В стоимость материалов, используемых в деятельности учреждения, включается цена их приобретения (</w:t>
      </w:r>
      <w:r w:rsidR="009B14C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учет</w:t>
      </w:r>
      <w:r w:rsidR="009B14C0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НДС и акцизов), комиссионные вознаграждения, уплачиваемые посредническим организациям, ввозные таможенные пошлины и сборы, расходы на транспортировку, суммы, уплачиваемые организациям за информационные</w:t>
      </w:r>
      <w:r w:rsidR="003F4C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1E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F4C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1EA5">
        <w:rPr>
          <w:rFonts w:ascii="Times New Roman" w:hAnsi="Times New Roman" w:cs="Times New Roman"/>
          <w:sz w:val="24"/>
          <w:szCs w:val="24"/>
          <w:lang w:eastAsia="ru-RU"/>
        </w:rPr>
        <w:t>консультационные услуги, связанные с приобретением материалов.</w:t>
      </w:r>
    </w:p>
    <w:p w:rsidR="00911EA5" w:rsidRPr="00911EA5" w:rsidRDefault="00911EA5" w:rsidP="00AC5D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Основание: </w:t>
      </w:r>
      <w:hyperlink r:id="rId16" w:anchor="/document/99/901765862/ZAP1T3U3EN/" w:tooltip="4. Если некоторые затраты с равными основаниями могут быть отнесены одновременно к нескольким группам расходов, налогоплательщик вправе самостоятельно определить, к какой именно группе он отнесет такие затраты (пункт в редакции..." w:history="1">
        <w:r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</w:t>
        </w:r>
      </w:hyperlink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252, </w:t>
      </w:r>
      <w:hyperlink r:id="rId17" w:anchor="/document/99/901765862/XA00MA22NG/" w:tooltip="2. Стоимость материально-производственных запасов, включаемых в материальные расходы, определяется исходя из цен их приобретения (без учета налога на добавленную стоимость и акцизов, за исключением случаев, предусмотренны..." w:history="1">
        <w:r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254 Налогового кодекса РФ. 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1EA5" w:rsidRPr="00911EA5" w:rsidRDefault="00911EA5" w:rsidP="003F4C1D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При выбытии материалы оцениваются по </w:t>
      </w:r>
      <w:r w:rsidR="009B14C0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фактической </w:t>
      </w:r>
      <w:r w:rsidRPr="00911EA5">
        <w:rPr>
          <w:rFonts w:ascii="Times New Roman" w:hAnsi="Times New Roman" w:cs="Times New Roman"/>
          <w:sz w:val="24"/>
          <w:szCs w:val="24"/>
          <w:lang w:eastAsia="ru-RU"/>
        </w:rPr>
        <w:t>стоимости.</w:t>
      </w:r>
    </w:p>
    <w:p w:rsidR="00911EA5" w:rsidRPr="00911EA5" w:rsidRDefault="00911EA5" w:rsidP="00AC5D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Основание: </w:t>
      </w:r>
      <w:hyperlink r:id="rId18" w:anchor="/document/99/901765862/ZAP28Q63F2/" w:tooltip="8. При определении размера материальных расходов при списании сырья и материалов, используемых при производстве (изготовлении) товаров (выполнении работ, оказании услуг), в соответствии..." w:history="1">
        <w:r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8</w:t>
        </w:r>
      </w:hyperlink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254 Налогового кодекса РФ.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1EA5" w:rsidRPr="00911EA5" w:rsidRDefault="00911EA5" w:rsidP="003F4C1D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Налоговый учет операций по приобретению и списанию материалов осуществляется на соответствующих счетах к счету 0.105.00.000 «Материальные запасы» в порядке, определенном для целей бухгалтерского учета. </w:t>
      </w:r>
    </w:p>
    <w:p w:rsidR="00911EA5" w:rsidRPr="00911EA5" w:rsidRDefault="00911EA5" w:rsidP="00AC5D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Основание: </w:t>
      </w:r>
      <w:hyperlink r:id="rId19" w:anchor="/document/99/901765862/ZA00MFI2NA/" w:tooltip="Статья 313. Налоговый учет. Общие положения" w:history="1">
        <w:r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313</w:t>
        </w:r>
      </w:hyperlink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Налогового кодекса РФ.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1EA5" w:rsidRDefault="00911EA5" w:rsidP="00B977A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7AC">
        <w:rPr>
          <w:rFonts w:ascii="Times New Roman" w:hAnsi="Times New Roman" w:cs="Times New Roman"/>
          <w:b/>
          <w:sz w:val="24"/>
          <w:szCs w:val="24"/>
          <w:lang w:eastAsia="ru-RU"/>
        </w:rPr>
        <w:t>Учет затрат</w:t>
      </w:r>
    </w:p>
    <w:p w:rsidR="00B7287E" w:rsidRDefault="00B7287E" w:rsidP="00911EA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1EA5" w:rsidRPr="00911EA5" w:rsidRDefault="00B7287E" w:rsidP="00B7287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B7287E">
        <w:rPr>
          <w:rFonts w:ascii="Times New Roman" w:hAnsi="Times New Roman" w:cs="Times New Roman"/>
          <w:bCs/>
          <w:sz w:val="24"/>
          <w:szCs w:val="24"/>
          <w:lang w:eastAsia="ru-RU"/>
        </w:rPr>
        <w:t>16.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>К прямым расходам на оказание услуг относятся:</w:t>
      </w:r>
    </w:p>
    <w:p w:rsidR="00B7287E" w:rsidRDefault="00B977AC" w:rsidP="00AC5D4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>все расходы на приобретение материалов, используемых в процессе оказания услуг, кроме общехозяйственных и общепроизводственных материальных затрат</w:t>
      </w:r>
      <w:r w:rsidR="00B7287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7287E" w:rsidRDefault="00B7287E" w:rsidP="00AC5D4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переданные в эксплуата</w:t>
      </w:r>
      <w:r w:rsidR="00AC5D42">
        <w:rPr>
          <w:rFonts w:ascii="Times New Roman" w:hAnsi="Times New Roman" w:cs="Times New Roman"/>
          <w:sz w:val="24"/>
          <w:szCs w:val="24"/>
          <w:lang w:eastAsia="ru-RU"/>
        </w:rPr>
        <w:t>цию объекты основных средств стоимостью до 10 000 рублей включительно, которые используются при оказании услуг (изготовлении готовой продукции)</w:t>
      </w:r>
    </w:p>
    <w:p w:rsidR="00911EA5" w:rsidRPr="00911EA5" w:rsidRDefault="00B977AC" w:rsidP="00ED6A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6A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Основание: </w:t>
      </w:r>
      <w:hyperlink r:id="rId20" w:anchor="/document/99/901765862/XA00MB62MO/" w:tooltip="1. Если налогоплательщик определяет доходы и расходы по методу начисления, расходы на производство и реализацию определяются с учетом положений настоящей статьи." w:history="1">
        <w:r w:rsidR="00911EA5"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318 Налогового кодекса РФ. 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1EA5" w:rsidRPr="00911EA5" w:rsidRDefault="00911EA5" w:rsidP="00AC5D42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Прямые расходы, осуществленные в отчетном (налоговом) периоде, в полном объеме относятся на уменьшение доходов от реализации данного отчетного (налогового) периода.</w:t>
      </w:r>
    </w:p>
    <w:p w:rsid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C5D4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Основание: </w:t>
      </w:r>
      <w:hyperlink r:id="rId21" w:anchor="/document/99/901765862/XA00MBO2MR/" w:tooltip="2. При этом сумма косвенных расходов на производство и реализацию, осуществленных в отчетном (налоговом) периоде, в полном объеме относится к расходам текущего отчетного (налогового) периода с учетом требований, предусмотренны..." w:history="1">
        <w:r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318 Налогового кодекса РФ.</w:t>
      </w:r>
    </w:p>
    <w:p w:rsidR="00AC5D42" w:rsidRDefault="00AC5D42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6A10" w:rsidRDefault="00AC5D42" w:rsidP="00AC5D42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равномерного учета затрат учреждение создает резерв на оплату отпусков сотрудников. Порядок расчета резерва приведен в приложении 12 к приказу </w:t>
      </w:r>
      <w:r w:rsidR="00ED6A10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1072B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D6A10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1072B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D6A10">
        <w:rPr>
          <w:rFonts w:ascii="Times New Roman" w:hAnsi="Times New Roman" w:cs="Times New Roman"/>
          <w:sz w:val="24"/>
          <w:szCs w:val="24"/>
          <w:lang w:eastAsia="ru-RU"/>
        </w:rPr>
        <w:t xml:space="preserve"> года №01-1/11-</w:t>
      </w:r>
      <w:r w:rsidR="001072B2">
        <w:rPr>
          <w:rFonts w:ascii="Times New Roman" w:hAnsi="Times New Roman" w:cs="Times New Roman"/>
          <w:sz w:val="24"/>
          <w:szCs w:val="24"/>
          <w:lang w:eastAsia="ru-RU"/>
        </w:rPr>
        <w:t>116</w:t>
      </w:r>
      <w:r w:rsidR="00ED6A1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072B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D6A10">
        <w:rPr>
          <w:rFonts w:ascii="Times New Roman" w:hAnsi="Times New Roman" w:cs="Times New Roman"/>
          <w:sz w:val="24"/>
          <w:szCs w:val="24"/>
          <w:lang w:eastAsia="ru-RU"/>
        </w:rPr>
        <w:t>б утверждении учетной политики для целей бухгалтерского учета».</w:t>
      </w:r>
    </w:p>
    <w:p w:rsidR="00AC5D42" w:rsidRPr="00911EA5" w:rsidRDefault="00ED6A10" w:rsidP="00ED6A1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Основание: статья 324.1 Налогового кодекса. </w:t>
      </w:r>
    </w:p>
    <w:p w:rsidR="00911EA5" w:rsidRPr="00911EA5" w:rsidRDefault="00911EA5" w:rsidP="00AC5D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1EA5" w:rsidRPr="001A3608" w:rsidRDefault="00911EA5" w:rsidP="001A360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6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доходов и расходов </w:t>
      </w:r>
    </w:p>
    <w:p w:rsidR="00ED6A10" w:rsidRDefault="00911EA5" w:rsidP="00ED6A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6A10" w:rsidRDefault="00911EA5" w:rsidP="00ED6A1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Доходы, полученные в рамках целевого финансирования, определять по данным</w:t>
      </w:r>
    </w:p>
    <w:p w:rsidR="00911EA5" w:rsidRPr="00911EA5" w:rsidRDefault="00ED6A10" w:rsidP="00ED6A10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ухгалтерского учета на основании оборотов по счетам </w:t>
      </w:r>
      <w:r w:rsidR="004A182E">
        <w:rPr>
          <w:rFonts w:ascii="Times New Roman" w:hAnsi="Times New Roman" w:cs="Times New Roman"/>
          <w:sz w:val="24"/>
          <w:szCs w:val="24"/>
          <w:lang w:eastAsia="ru-RU"/>
        </w:rPr>
        <w:t xml:space="preserve">0.205.30.00, 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>0.205.80.000 и следующих документов:</w:t>
      </w:r>
    </w:p>
    <w:p w:rsidR="00911EA5" w:rsidRPr="00911EA5" w:rsidRDefault="00BA0EA3" w:rsidP="00ED6A10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>соглашений о порядке и условиях предоставления субсидий на финансовое обеспечение выполнения государственного задания;</w:t>
      </w:r>
    </w:p>
    <w:p w:rsidR="00911EA5" w:rsidRPr="00911EA5" w:rsidRDefault="00BA0EA3" w:rsidP="00ED6A10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>графиков перечисления субсидий;</w:t>
      </w:r>
    </w:p>
    <w:p w:rsidR="00911EA5" w:rsidRDefault="00BA0EA3" w:rsidP="00ED6A10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договоров (соглашений) о </w:t>
      </w:r>
      <w:r w:rsidR="004A182E">
        <w:rPr>
          <w:rFonts w:ascii="Times New Roman" w:hAnsi="Times New Roman" w:cs="Times New Roman"/>
          <w:sz w:val="24"/>
          <w:szCs w:val="24"/>
          <w:lang w:eastAsia="ru-RU"/>
        </w:rPr>
        <w:t>предоставлении целевых субсидий;</w:t>
      </w:r>
    </w:p>
    <w:p w:rsidR="004A182E" w:rsidRDefault="004A182E" w:rsidP="00ED6A10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договор о пожертвовании;</w:t>
      </w:r>
    </w:p>
    <w:p w:rsidR="004A182E" w:rsidRPr="00911EA5" w:rsidRDefault="004A182E" w:rsidP="00ED6A10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других документов, подтверждающих целевой характер получаемых средств или имущества.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1EA5" w:rsidRPr="00911EA5" w:rsidRDefault="00ED6A10" w:rsidP="005D232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20. 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Доходами для целей налогообложения от деятельности, приносящей доход, признавать доходы, получаемые от юридических и физических лиц по операциям реализации товаров, работ, услуг, имущественных прав, и внереализационные доходы в соответствии со статьями </w:t>
      </w:r>
      <w:hyperlink r:id="rId22" w:anchor="/document/99/901765862/ZAP1OJU37T/" w:tooltip="Статья 249. Доходы от реализации" w:history="1">
        <w:r w:rsidR="00911EA5"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249</w:t>
        </w:r>
      </w:hyperlink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23" w:anchor="/document/99/901765862/ZA00MFM2O5/" w:tooltip="Статья 250. Внереализационные доходы" w:history="1">
        <w:r w:rsidR="00911EA5"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250</w:t>
        </w:r>
      </w:hyperlink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Налогового кодекса РФ. При этом:</w:t>
      </w:r>
    </w:p>
    <w:p w:rsidR="00911EA5" w:rsidRDefault="00BA0EA3" w:rsidP="005D232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доходы, полученные в рамках деятельности, приносящей доход, а также 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внереализационные доходы определять на основании оборотов по счетам 2.205.30.000 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«Расчеты по доходам от оказания платных </w:t>
      </w:r>
      <w:r w:rsidR="00ED6A1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>слуг</w:t>
      </w:r>
      <w:r w:rsidR="00ED6A10">
        <w:rPr>
          <w:rFonts w:ascii="Times New Roman" w:hAnsi="Times New Roman" w:cs="Times New Roman"/>
          <w:sz w:val="24"/>
          <w:szCs w:val="24"/>
          <w:lang w:eastAsia="ru-RU"/>
        </w:rPr>
        <w:t xml:space="preserve"> (работ), компенсационных затрат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>» и 2.209.00.000«Расчеты</w:t>
      </w:r>
      <w:r w:rsidR="005D2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5D2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ущербу</w:t>
      </w:r>
      <w:r w:rsidR="005D232A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иным доходам».</w:t>
      </w:r>
    </w:p>
    <w:p w:rsidR="00BA0EA3" w:rsidRPr="00911EA5" w:rsidRDefault="00BA0EA3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32A" w:rsidRDefault="00911EA5" w:rsidP="005D232A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Расходы, произведенные за счет средств целевого финансирования (субсидий),</w:t>
      </w:r>
    </w:p>
    <w:p w:rsidR="00911EA5" w:rsidRPr="00911EA5" w:rsidRDefault="00911EA5" w:rsidP="005D232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по данным бухгалтерского учета на основании оборотов </w:t>
      </w:r>
      <w:r w:rsidR="0071674E">
        <w:rPr>
          <w:rFonts w:ascii="Times New Roman" w:hAnsi="Times New Roman" w:cs="Times New Roman"/>
          <w:sz w:val="24"/>
          <w:szCs w:val="24"/>
          <w:lang w:eastAsia="ru-RU"/>
        </w:rPr>
        <w:t>по счетам Х</w:t>
      </w:r>
      <w:r w:rsidRPr="00911EA5">
        <w:rPr>
          <w:rFonts w:ascii="Times New Roman" w:hAnsi="Times New Roman" w:cs="Times New Roman"/>
          <w:sz w:val="24"/>
          <w:szCs w:val="24"/>
          <w:lang w:eastAsia="ru-RU"/>
        </w:rPr>
        <w:t>.401</w:t>
      </w:r>
      <w:r w:rsidR="0071674E">
        <w:rPr>
          <w:rFonts w:ascii="Times New Roman" w:hAnsi="Times New Roman" w:cs="Times New Roman"/>
          <w:sz w:val="24"/>
          <w:szCs w:val="24"/>
          <w:lang w:eastAsia="ru-RU"/>
        </w:rPr>
        <w:t xml:space="preserve">.20.200 «Расходы </w:t>
      </w:r>
      <w:r w:rsidR="005D232A">
        <w:rPr>
          <w:rFonts w:ascii="Times New Roman" w:hAnsi="Times New Roman" w:cs="Times New Roman"/>
          <w:sz w:val="24"/>
          <w:szCs w:val="24"/>
          <w:lang w:eastAsia="ru-RU"/>
        </w:rPr>
        <w:t>текущего финансового года</w:t>
      </w:r>
      <w:r w:rsidR="0071674E">
        <w:rPr>
          <w:rFonts w:ascii="Times New Roman" w:hAnsi="Times New Roman" w:cs="Times New Roman"/>
          <w:sz w:val="24"/>
          <w:szCs w:val="24"/>
          <w:lang w:eastAsia="ru-RU"/>
        </w:rPr>
        <w:t>» и Х</w:t>
      </w:r>
      <w:r w:rsidRPr="00911EA5">
        <w:rPr>
          <w:rFonts w:ascii="Times New Roman" w:hAnsi="Times New Roman" w:cs="Times New Roman"/>
          <w:sz w:val="24"/>
          <w:szCs w:val="24"/>
          <w:lang w:eastAsia="ru-RU"/>
        </w:rPr>
        <w:t>.109.00.000 «Затраты на изготовление готовой прод</w:t>
      </w:r>
      <w:r w:rsidR="0071674E">
        <w:rPr>
          <w:rFonts w:ascii="Times New Roman" w:hAnsi="Times New Roman" w:cs="Times New Roman"/>
          <w:sz w:val="24"/>
          <w:szCs w:val="24"/>
          <w:lang w:eastAsia="ru-RU"/>
        </w:rPr>
        <w:t>укции, выполнение работ, услуг», где Х – это следующие коды вида финансового обеспечения (КФО):</w:t>
      </w:r>
    </w:p>
    <w:p w:rsidR="0071674E" w:rsidRPr="00911EA5" w:rsidRDefault="0071674E" w:rsidP="005D232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4 – деятельность, осуществляемая за счет субсидий на выполнение государственного задания;</w:t>
      </w:r>
    </w:p>
    <w:p w:rsidR="0071674E" w:rsidRPr="00911EA5" w:rsidRDefault="0071674E" w:rsidP="005D232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5 – деятельность, осуществляемая за счет субсидий на иные цели;</w:t>
      </w:r>
    </w:p>
    <w:p w:rsidR="0071674E" w:rsidRDefault="0071674E" w:rsidP="005D232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6 – субсидии на цели осу</w:t>
      </w:r>
      <w:r>
        <w:rPr>
          <w:rFonts w:ascii="Times New Roman" w:hAnsi="Times New Roman" w:cs="Times New Roman"/>
          <w:sz w:val="24"/>
          <w:szCs w:val="24"/>
          <w:lang w:eastAsia="ru-RU"/>
        </w:rPr>
        <w:t>ществления капитальных вложений;</w:t>
      </w:r>
    </w:p>
    <w:p w:rsidR="0071674E" w:rsidRPr="00911EA5" w:rsidRDefault="0071674E" w:rsidP="005D232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– приносящая доход деятельность (собственные доходы учреждения) – в части расходов за счет целевых поступлений (пожертвований).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2B2" w:rsidRPr="00911EA5" w:rsidRDefault="00911EA5" w:rsidP="005D232A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Расходы, произведенные за счет средств от деятельности, приносящей доход</w:t>
      </w:r>
      <w:r w:rsidR="005D232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11EA5">
        <w:rPr>
          <w:rFonts w:ascii="Times New Roman" w:hAnsi="Times New Roman" w:cs="Times New Roman"/>
          <w:sz w:val="24"/>
          <w:szCs w:val="24"/>
          <w:lang w:eastAsia="ru-RU"/>
        </w:rPr>
        <w:t>определять по данным бухгалтерского учета на основании соответствующих оборотов по счету 2.109.00.000 «Затраты на изготовление готовой продукции, выполнение работ, услуг»</w:t>
      </w:r>
      <w:r w:rsidR="007662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1EA5" w:rsidRPr="00A65F11" w:rsidRDefault="00911EA5" w:rsidP="00A65F1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5F11">
        <w:rPr>
          <w:rFonts w:ascii="Times New Roman" w:hAnsi="Times New Roman" w:cs="Times New Roman"/>
          <w:b/>
          <w:sz w:val="24"/>
          <w:szCs w:val="24"/>
          <w:lang w:eastAsia="ru-RU"/>
        </w:rPr>
        <w:t>Налог на добавленную стоимость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D232A" w:rsidRDefault="00911EA5" w:rsidP="005D232A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Объектом налогообложения НДС следует считать операции, перечисленные в </w:t>
      </w:r>
    </w:p>
    <w:p w:rsidR="00911EA5" w:rsidRPr="00911EA5" w:rsidRDefault="00911EA5" w:rsidP="005D232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статье 146 Налогового кодекса РФ, по видам деятельности:</w:t>
      </w:r>
    </w:p>
    <w:p w:rsidR="00911EA5" w:rsidRDefault="00A65F11" w:rsidP="005D232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реализация сувенирной продукции;</w:t>
      </w:r>
    </w:p>
    <w:p w:rsidR="00A65F11" w:rsidRPr="00911EA5" w:rsidRDefault="00A65F11" w:rsidP="005D232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фото и видеосъемки в залах музея;</w:t>
      </w:r>
    </w:p>
    <w:p w:rsidR="00911EA5" w:rsidRPr="00911EA5" w:rsidRDefault="00A65F11" w:rsidP="005D232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>реализация иных услуг, которые не имеют льготы по НДС на основании главы 21 Налогового кодекса РФ.</w:t>
      </w:r>
    </w:p>
    <w:p w:rsidR="00911EA5" w:rsidRPr="00911EA5" w:rsidRDefault="00911EA5" w:rsidP="005D232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Не является объектом обложения НДС выполнение работ (оказание услуг) в рамках </w:t>
      </w:r>
      <w:r w:rsidRPr="00911EA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государственного (муниципального) задания, источником финансового обеспечения которого </w:t>
      </w:r>
      <w:r w:rsidR="006C35B5">
        <w:rPr>
          <w:rFonts w:ascii="Times New Roman" w:hAnsi="Times New Roman" w:cs="Times New Roman"/>
          <w:sz w:val="24"/>
          <w:szCs w:val="24"/>
          <w:lang w:eastAsia="ru-RU"/>
        </w:rPr>
        <w:t xml:space="preserve">являются субсидии из </w:t>
      </w:r>
      <w:r w:rsidRPr="00911EA5">
        <w:rPr>
          <w:rFonts w:ascii="Times New Roman" w:hAnsi="Times New Roman" w:cs="Times New Roman"/>
          <w:sz w:val="24"/>
          <w:szCs w:val="24"/>
          <w:lang w:eastAsia="ru-RU"/>
        </w:rPr>
        <w:t>бюджета</w:t>
      </w:r>
      <w:r w:rsidR="006C35B5">
        <w:rPr>
          <w:rFonts w:ascii="Times New Roman" w:hAnsi="Times New Roman" w:cs="Times New Roman"/>
          <w:sz w:val="24"/>
          <w:szCs w:val="24"/>
          <w:lang w:eastAsia="ru-RU"/>
        </w:rPr>
        <w:t xml:space="preserve"> города</w:t>
      </w: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11EA5" w:rsidRPr="00911EA5" w:rsidRDefault="00911EA5" w:rsidP="005D232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Основание: </w:t>
      </w:r>
      <w:hyperlink r:id="rId24" w:anchor="/document/99/901765862/XA00MHA2O8/" w:tooltip="4_1) выполнение работ (оказание услуг) казенными учреждениями, а также бюджетными и автономными учреждениями в рамках государственного (муниципального) задания, источником финансового обеспечения которого является субсидия и..." w:history="1">
        <w:r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4.1</w:t>
        </w:r>
      </w:hyperlink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 статьи 146 Налогового кодекса РФ.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1EA5" w:rsidRPr="00911EA5" w:rsidRDefault="00E3064C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D232A">
        <w:rPr>
          <w:rFonts w:ascii="Times New Roman" w:hAnsi="Times New Roman" w:cs="Times New Roman"/>
          <w:sz w:val="24"/>
          <w:szCs w:val="24"/>
          <w:lang w:eastAsia="ru-RU"/>
        </w:rPr>
        <w:t xml:space="preserve">24. </w:t>
      </w:r>
      <w:r w:rsidR="00911EA5" w:rsidRPr="00911EA5">
        <w:rPr>
          <w:rFonts w:ascii="Times New Roman" w:hAnsi="Times New Roman" w:cs="Times New Roman"/>
          <w:sz w:val="24"/>
          <w:szCs w:val="24"/>
          <w:lang w:eastAsia="ru-RU"/>
        </w:rPr>
        <w:t>Виды деятельности, освобождаемые от налогообложения:</w:t>
      </w:r>
    </w:p>
    <w:p w:rsidR="00911EA5" w:rsidRDefault="00911EA5" w:rsidP="00E306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075A6D">
        <w:rPr>
          <w:rFonts w:ascii="Times New Roman" w:hAnsi="Times New Roman" w:cs="Times New Roman"/>
          <w:sz w:val="24"/>
          <w:szCs w:val="24"/>
          <w:lang w:eastAsia="ru-RU"/>
        </w:rPr>
        <w:t>реализация входных билетов на посещение музея;</w:t>
      </w:r>
    </w:p>
    <w:p w:rsidR="00075A6D" w:rsidRPr="00911EA5" w:rsidRDefault="00075A6D" w:rsidP="00E306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экскурсионное обслуживание по залам музея.</w:t>
      </w:r>
    </w:p>
    <w:p w:rsidR="00911EA5" w:rsidRDefault="00911EA5" w:rsidP="00E306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Основание: </w:t>
      </w:r>
      <w:hyperlink r:id="rId25" w:anchor="/document/99/901765862/ZA00ML02OQ/" w:tooltip="Статья 149. Операции, не подлежащие налогообложению (освобождаемые от налогообложения)" w:history="1">
        <w:r w:rsidRPr="00911E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149</w:t>
        </w:r>
      </w:hyperlink>
      <w:r w:rsidRPr="00911EA5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Налогового кодекса РФ</w:t>
      </w:r>
      <w:r w:rsidR="00E306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064C" w:rsidRDefault="00E3064C" w:rsidP="00E3064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E3064C" w:rsidRDefault="00E3064C" w:rsidP="00E3064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Ответственными лицами за подписание счетов-фактур назначаются:</w:t>
      </w:r>
    </w:p>
    <w:p w:rsidR="00E3064C" w:rsidRDefault="00E3064C" w:rsidP="00E3064C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директор;</w:t>
      </w:r>
    </w:p>
    <w:p w:rsidR="00E3064C" w:rsidRDefault="00E3064C" w:rsidP="00E3064C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главный бухгалтер.</w:t>
      </w:r>
    </w:p>
    <w:p w:rsidR="00E3064C" w:rsidRDefault="00E3064C" w:rsidP="001C6C3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их отсутствие имеют право подписывать счета-фактуры лица, указанные в   карточке образцов подписей.</w:t>
      </w:r>
    </w:p>
    <w:p w:rsidR="00E3064C" w:rsidRPr="00911EA5" w:rsidRDefault="00E3064C" w:rsidP="00E3064C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EA5" w:rsidRDefault="00911EA5" w:rsidP="00E3064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Книгу покупок и книгу продаж вести методом сплошной регистрации выписанных и принятых к учету счетов-фактур.</w:t>
      </w:r>
    </w:p>
    <w:p w:rsidR="000A4E43" w:rsidRDefault="000A4E43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E43" w:rsidRPr="00911EA5" w:rsidRDefault="000A4E43" w:rsidP="00E3064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Сумму НДС, рассчитанную по итогам квартала, перечислять в местный бюджет не позднее 25 –го числа месяца, следующего за истекшим налоговым периодом.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1EA5" w:rsidRPr="00B977AC" w:rsidRDefault="00911EA5" w:rsidP="00B977A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7AC">
        <w:rPr>
          <w:rFonts w:ascii="Times New Roman" w:hAnsi="Times New Roman" w:cs="Times New Roman"/>
          <w:b/>
          <w:sz w:val="24"/>
          <w:szCs w:val="24"/>
          <w:lang w:eastAsia="ru-RU"/>
        </w:rPr>
        <w:t>Налог на имущество организаций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6C31" w:rsidRDefault="00B30D13" w:rsidP="001C6C3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положениями Федерального закона от 03.08.2018 № 302-ФЗ «О</w:t>
      </w:r>
    </w:p>
    <w:p w:rsidR="00B30D13" w:rsidRDefault="00B30D13" w:rsidP="001C6C3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внесении изменений в части первую и вторую Налогового кодекса Российской Федерации», который вносит изменения в гл. 30 НК РФ</w:t>
      </w:r>
      <w:r w:rsidR="001C6C31">
        <w:rPr>
          <w:rFonts w:ascii="Times New Roman" w:hAnsi="Times New Roman" w:cs="Times New Roman"/>
          <w:sz w:val="24"/>
          <w:szCs w:val="24"/>
          <w:lang w:eastAsia="ru-RU"/>
        </w:rPr>
        <w:t xml:space="preserve">, с 1 января 2019 года все движимое имущество не признается объектом налогообложения по налогу на имущество организаций. </w:t>
      </w:r>
    </w:p>
    <w:p w:rsidR="001C6C31" w:rsidRPr="00911EA5" w:rsidRDefault="001C6C31" w:rsidP="001C6C3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Недвижимого имущества в учреждении нет.</w:t>
      </w:r>
    </w:p>
    <w:p w:rsidR="001C6C31" w:rsidRDefault="00911EA5" w:rsidP="00B30D13">
      <w:pPr>
        <w:pStyle w:val="a3"/>
        <w:shd w:val="clear" w:color="auto" w:fill="FFFFFF"/>
        <w:spacing w:before="0" w:beforeAutospacing="0" w:after="0" w:afterAutospacing="0"/>
      </w:pPr>
      <w:r w:rsidRPr="00911EA5">
        <w:t> </w:t>
      </w:r>
    </w:p>
    <w:p w:rsidR="00911EA5" w:rsidRPr="00911EA5" w:rsidRDefault="00911EA5" w:rsidP="00911EA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E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4691D" w:rsidRDefault="0004691D" w:rsidP="007662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91D" w:rsidRDefault="0004691D" w:rsidP="007662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91D" w:rsidRDefault="0004691D" w:rsidP="007662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91D" w:rsidRDefault="0004691D" w:rsidP="007662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91D" w:rsidRDefault="001C6C31" w:rsidP="007662B2">
      <w:pPr>
        <w:pStyle w:val="a5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4691D">
        <w:rPr>
          <w:rFonts w:ascii="Times New Roman" w:hAnsi="Times New Roman" w:cs="Times New Roman"/>
          <w:sz w:val="24"/>
          <w:szCs w:val="24"/>
          <w:lang w:eastAsia="ru-RU"/>
        </w:rPr>
        <w:t>Главный бухгалтер       ___________________ Е.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0E676E">
        <w:rPr>
          <w:rFonts w:ascii="Times New Roman" w:hAnsi="Times New Roman" w:cs="Times New Roman"/>
          <w:sz w:val="24"/>
          <w:szCs w:val="24"/>
          <w:lang w:eastAsia="ru-RU"/>
        </w:rPr>
        <w:t>. У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разова</w:t>
      </w:r>
    </w:p>
    <w:sectPr w:rsidR="0004691D" w:rsidSect="00D2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5AE3"/>
    <w:multiLevelType w:val="multilevel"/>
    <w:tmpl w:val="06BA5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5B3538"/>
    <w:multiLevelType w:val="multilevel"/>
    <w:tmpl w:val="B0BA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E7CD6"/>
    <w:multiLevelType w:val="multilevel"/>
    <w:tmpl w:val="E17A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F4007"/>
    <w:multiLevelType w:val="multilevel"/>
    <w:tmpl w:val="32AE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B0D9A"/>
    <w:multiLevelType w:val="multilevel"/>
    <w:tmpl w:val="E6FA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657FD"/>
    <w:multiLevelType w:val="hybridMultilevel"/>
    <w:tmpl w:val="4D66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E6258"/>
    <w:multiLevelType w:val="hybridMultilevel"/>
    <w:tmpl w:val="8636537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31328"/>
    <w:multiLevelType w:val="multilevel"/>
    <w:tmpl w:val="17F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8434D"/>
    <w:multiLevelType w:val="hybridMultilevel"/>
    <w:tmpl w:val="A6324B60"/>
    <w:lvl w:ilvl="0" w:tplc="4A2CCDF4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0A498F"/>
    <w:multiLevelType w:val="multilevel"/>
    <w:tmpl w:val="7806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961F60"/>
    <w:multiLevelType w:val="multilevel"/>
    <w:tmpl w:val="BBAE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F16FE0"/>
    <w:multiLevelType w:val="multilevel"/>
    <w:tmpl w:val="4C7A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F7F63"/>
    <w:multiLevelType w:val="multilevel"/>
    <w:tmpl w:val="7B70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56496F"/>
    <w:multiLevelType w:val="hybridMultilevel"/>
    <w:tmpl w:val="9D60126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04958"/>
    <w:multiLevelType w:val="multilevel"/>
    <w:tmpl w:val="0EF8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C08EA"/>
    <w:multiLevelType w:val="multilevel"/>
    <w:tmpl w:val="4A64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D50CFA"/>
    <w:multiLevelType w:val="multilevel"/>
    <w:tmpl w:val="F830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A07A01"/>
    <w:multiLevelType w:val="multilevel"/>
    <w:tmpl w:val="BA6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F608DB"/>
    <w:multiLevelType w:val="multilevel"/>
    <w:tmpl w:val="304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C33967"/>
    <w:multiLevelType w:val="hybridMultilevel"/>
    <w:tmpl w:val="25E8A726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5"/>
  </w:num>
  <w:num w:numId="5">
    <w:abstractNumId w:val="9"/>
  </w:num>
  <w:num w:numId="6">
    <w:abstractNumId w:val="10"/>
  </w:num>
  <w:num w:numId="7">
    <w:abstractNumId w:val="14"/>
  </w:num>
  <w:num w:numId="8">
    <w:abstractNumId w:val="7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EA5"/>
    <w:rsid w:val="00007623"/>
    <w:rsid w:val="0004691D"/>
    <w:rsid w:val="00075A6D"/>
    <w:rsid w:val="00086CAE"/>
    <w:rsid w:val="000939E3"/>
    <w:rsid w:val="000A4E43"/>
    <w:rsid w:val="000E676E"/>
    <w:rsid w:val="001072B2"/>
    <w:rsid w:val="001A3608"/>
    <w:rsid w:val="001C6C31"/>
    <w:rsid w:val="002C6C81"/>
    <w:rsid w:val="00327B6B"/>
    <w:rsid w:val="003F4C1D"/>
    <w:rsid w:val="00485AA2"/>
    <w:rsid w:val="004A182E"/>
    <w:rsid w:val="004C4CAD"/>
    <w:rsid w:val="0058680B"/>
    <w:rsid w:val="005D232A"/>
    <w:rsid w:val="00604F5D"/>
    <w:rsid w:val="006615FA"/>
    <w:rsid w:val="006C35B5"/>
    <w:rsid w:val="006D4305"/>
    <w:rsid w:val="0071674E"/>
    <w:rsid w:val="007662B2"/>
    <w:rsid w:val="00900F13"/>
    <w:rsid w:val="00911EA5"/>
    <w:rsid w:val="009B14C0"/>
    <w:rsid w:val="00A65F11"/>
    <w:rsid w:val="00A755C2"/>
    <w:rsid w:val="00A87DDB"/>
    <w:rsid w:val="00AC5D42"/>
    <w:rsid w:val="00B30D13"/>
    <w:rsid w:val="00B7287E"/>
    <w:rsid w:val="00B977AC"/>
    <w:rsid w:val="00BA0EA3"/>
    <w:rsid w:val="00C34326"/>
    <w:rsid w:val="00CF6EC4"/>
    <w:rsid w:val="00D2228E"/>
    <w:rsid w:val="00E3064C"/>
    <w:rsid w:val="00ED6A10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C416"/>
  <w15:docId w15:val="{4544CA45-D8EA-4FB4-940F-0779A31F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91D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11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1E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11E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fwc">
    <w:name w:val="sfwc"/>
    <w:basedOn w:val="a0"/>
    <w:rsid w:val="00911EA5"/>
  </w:style>
  <w:style w:type="character" w:styleId="a4">
    <w:name w:val="Hyperlink"/>
    <w:basedOn w:val="a0"/>
    <w:uiPriority w:val="99"/>
    <w:semiHidden/>
    <w:unhideWhenUsed/>
    <w:rsid w:val="00911EA5"/>
    <w:rPr>
      <w:color w:val="0000FF"/>
      <w:u w:val="single"/>
    </w:rPr>
  </w:style>
  <w:style w:type="character" w:customStyle="1" w:styleId="xx-small">
    <w:name w:val="xx-small"/>
    <w:basedOn w:val="a0"/>
    <w:rsid w:val="00911EA5"/>
  </w:style>
  <w:style w:type="paragraph" w:styleId="a5">
    <w:name w:val="No Spacing"/>
    <w:uiPriority w:val="1"/>
    <w:qFormat/>
    <w:rsid w:val="00911EA5"/>
    <w:pPr>
      <w:spacing w:after="0" w:line="240" w:lineRule="auto"/>
    </w:pPr>
  </w:style>
  <w:style w:type="character" w:customStyle="1" w:styleId="fill">
    <w:name w:val="fill"/>
    <w:basedOn w:val="a0"/>
    <w:rsid w:val="0004691D"/>
    <w:rPr>
      <w:color w:val="FF0000"/>
    </w:rPr>
  </w:style>
  <w:style w:type="paragraph" w:styleId="a6">
    <w:name w:val="Balloon Text"/>
    <w:basedOn w:val="a"/>
    <w:link w:val="a7"/>
    <w:uiPriority w:val="99"/>
    <w:semiHidden/>
    <w:unhideWhenUsed/>
    <w:rsid w:val="002C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C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18" Type="http://schemas.openxmlformats.org/officeDocument/2006/relationships/hyperlink" Target="http://budget.1gl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udget.1gl.ru/" TargetMode="Externa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budget.1gl.ru/" TargetMode="External"/><Relationship Id="rId25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udget.1gl.ru/" TargetMode="External"/><Relationship Id="rId20" Type="http://schemas.openxmlformats.org/officeDocument/2006/relationships/hyperlink" Target="http://budget.1g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24" Type="http://schemas.openxmlformats.org/officeDocument/2006/relationships/hyperlink" Target="http://budget.1gl.ru/" TargetMode="External"/><Relationship Id="rId5" Type="http://schemas.openxmlformats.org/officeDocument/2006/relationships/hyperlink" Target="http://budget.1gl.ru/" TargetMode="External"/><Relationship Id="rId15" Type="http://schemas.openxmlformats.org/officeDocument/2006/relationships/hyperlink" Target="http://budget.1gl.ru/" TargetMode="External"/><Relationship Id="rId23" Type="http://schemas.openxmlformats.org/officeDocument/2006/relationships/hyperlink" Target="http://budget.1gl.ru/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hyperlink" Target="http://budget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budget.1gl.ru/" TargetMode="External"/><Relationship Id="rId22" Type="http://schemas.openxmlformats.org/officeDocument/2006/relationships/hyperlink" Target="http://budget.1g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</dc:creator>
  <cp:lastModifiedBy>Елена Уразова</cp:lastModifiedBy>
  <cp:revision>19</cp:revision>
  <cp:lastPrinted>2020-01-16T09:52:00Z</cp:lastPrinted>
  <dcterms:created xsi:type="dcterms:W3CDTF">2015-03-11T03:55:00Z</dcterms:created>
  <dcterms:modified xsi:type="dcterms:W3CDTF">2020-01-16T09:52:00Z</dcterms:modified>
</cp:coreProperties>
</file>